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BF4" w:rsidRPr="0097772F" w:rsidRDefault="00ED4BF4" w:rsidP="00ED4B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772F">
        <w:rPr>
          <w:rFonts w:ascii="Times New Roman" w:hAnsi="Times New Roman" w:cs="Times New Roman"/>
          <w:sz w:val="28"/>
          <w:szCs w:val="28"/>
        </w:rPr>
        <w:t>Муниципальное бюджетное дошкольное учреждение «Детский сад комбинированного вида №4 «Теремок»</w:t>
      </w:r>
    </w:p>
    <w:p w:rsidR="00ED4BF4" w:rsidRDefault="00ED4BF4" w:rsidP="00ED4BF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97772F">
        <w:rPr>
          <w:sz w:val="28"/>
          <w:szCs w:val="28"/>
        </w:rPr>
        <w:t xml:space="preserve">города </w:t>
      </w:r>
      <w:proofErr w:type="spellStart"/>
      <w:r w:rsidRPr="0097772F">
        <w:rPr>
          <w:sz w:val="28"/>
          <w:szCs w:val="28"/>
        </w:rPr>
        <w:t>Новопавловска</w:t>
      </w:r>
      <w:proofErr w:type="spellEnd"/>
    </w:p>
    <w:p w:rsidR="00ED4BF4" w:rsidRDefault="00ED4BF4" w:rsidP="00ED4BF4">
      <w:pPr>
        <w:pStyle w:val="a3"/>
        <w:shd w:val="clear" w:color="auto" w:fill="FFFFFF"/>
        <w:ind w:firstLine="709"/>
        <w:jc w:val="center"/>
        <w:rPr>
          <w:color w:val="000000"/>
        </w:rPr>
      </w:pPr>
    </w:p>
    <w:p w:rsidR="00ED4BF4" w:rsidRDefault="00ED4BF4" w:rsidP="00ED4BF4">
      <w:pPr>
        <w:pStyle w:val="a3"/>
        <w:shd w:val="clear" w:color="auto" w:fill="FFFFFF"/>
        <w:ind w:firstLine="709"/>
        <w:jc w:val="center"/>
        <w:rPr>
          <w:color w:val="000000"/>
        </w:rPr>
      </w:pPr>
    </w:p>
    <w:p w:rsidR="00ED4BF4" w:rsidRDefault="00ED4BF4" w:rsidP="00ED4BF4">
      <w:pPr>
        <w:pStyle w:val="a3"/>
        <w:shd w:val="clear" w:color="auto" w:fill="FFFFFF"/>
        <w:ind w:firstLine="709"/>
        <w:jc w:val="center"/>
        <w:rPr>
          <w:color w:val="000000"/>
        </w:rPr>
      </w:pPr>
    </w:p>
    <w:p w:rsidR="00713AE6" w:rsidRPr="00713AE6" w:rsidRDefault="00713AE6" w:rsidP="00713AE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2060"/>
          <w:sz w:val="40"/>
          <w:szCs w:val="40"/>
        </w:rPr>
      </w:pPr>
      <w:r w:rsidRPr="00713AE6">
        <w:rPr>
          <w:b/>
          <w:color w:val="002060"/>
          <w:sz w:val="40"/>
          <w:szCs w:val="40"/>
        </w:rPr>
        <w:t>Педагогическое «ателье»</w:t>
      </w:r>
    </w:p>
    <w:p w:rsidR="00713AE6" w:rsidRPr="00713AE6" w:rsidRDefault="00713AE6" w:rsidP="00713AE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36"/>
          <w:szCs w:val="36"/>
        </w:rPr>
      </w:pPr>
      <w:r w:rsidRPr="00713AE6">
        <w:rPr>
          <w:color w:val="000000"/>
          <w:sz w:val="36"/>
          <w:szCs w:val="36"/>
        </w:rPr>
        <w:t xml:space="preserve">Выступление по теме </w:t>
      </w:r>
    </w:p>
    <w:p w:rsidR="00713AE6" w:rsidRDefault="00713AE6" w:rsidP="00713AE6">
      <w:pPr>
        <w:pStyle w:val="a3"/>
        <w:shd w:val="clear" w:color="auto" w:fill="FFFFFF"/>
        <w:ind w:firstLine="709"/>
        <w:jc w:val="center"/>
        <w:rPr>
          <w:b/>
          <w:color w:val="000000"/>
          <w:sz w:val="36"/>
          <w:szCs w:val="36"/>
        </w:rPr>
      </w:pPr>
      <w:r w:rsidRPr="00713AE6">
        <w:rPr>
          <w:b/>
          <w:color w:val="000000"/>
          <w:sz w:val="36"/>
          <w:szCs w:val="36"/>
        </w:rPr>
        <w:t>«</w:t>
      </w:r>
      <w:r w:rsidR="00CB3DDB" w:rsidRPr="00713AE6">
        <w:rPr>
          <w:b/>
          <w:color w:val="000000"/>
          <w:sz w:val="36"/>
          <w:szCs w:val="36"/>
        </w:rPr>
        <w:t xml:space="preserve">Образовательная </w:t>
      </w:r>
      <w:proofErr w:type="spellStart"/>
      <w:r w:rsidR="00CB3DDB" w:rsidRPr="00713AE6">
        <w:rPr>
          <w:b/>
          <w:color w:val="000000"/>
          <w:sz w:val="36"/>
          <w:szCs w:val="36"/>
        </w:rPr>
        <w:t>квест</w:t>
      </w:r>
      <w:proofErr w:type="spellEnd"/>
      <w:r w:rsidR="00CB3DDB" w:rsidRPr="00713AE6">
        <w:rPr>
          <w:b/>
          <w:color w:val="000000"/>
          <w:sz w:val="36"/>
          <w:szCs w:val="36"/>
        </w:rPr>
        <w:t xml:space="preserve">- технология </w:t>
      </w:r>
    </w:p>
    <w:p w:rsidR="00713AE6" w:rsidRDefault="00CB3DDB" w:rsidP="00713AE6">
      <w:pPr>
        <w:pStyle w:val="a3"/>
        <w:shd w:val="clear" w:color="auto" w:fill="FFFFFF"/>
        <w:ind w:firstLine="709"/>
        <w:jc w:val="center"/>
        <w:rPr>
          <w:b/>
          <w:color w:val="000000"/>
          <w:sz w:val="36"/>
          <w:szCs w:val="36"/>
        </w:rPr>
      </w:pPr>
      <w:r w:rsidRPr="00713AE6">
        <w:rPr>
          <w:b/>
          <w:color w:val="000000"/>
          <w:sz w:val="36"/>
          <w:szCs w:val="36"/>
        </w:rPr>
        <w:t xml:space="preserve">как форма ранней профориентации </w:t>
      </w:r>
    </w:p>
    <w:p w:rsidR="00713AE6" w:rsidRPr="00713AE6" w:rsidRDefault="00CB3DDB" w:rsidP="00713AE6">
      <w:pPr>
        <w:pStyle w:val="a3"/>
        <w:shd w:val="clear" w:color="auto" w:fill="FFFFFF"/>
        <w:ind w:firstLine="709"/>
        <w:jc w:val="center"/>
        <w:rPr>
          <w:b/>
          <w:color w:val="000000"/>
          <w:sz w:val="36"/>
          <w:szCs w:val="36"/>
        </w:rPr>
      </w:pPr>
      <w:r w:rsidRPr="00713AE6">
        <w:rPr>
          <w:b/>
          <w:color w:val="000000"/>
          <w:sz w:val="36"/>
          <w:szCs w:val="36"/>
        </w:rPr>
        <w:t>детей дошкольного возраста</w:t>
      </w:r>
    </w:p>
    <w:p w:rsidR="00CB3DDB" w:rsidRDefault="00ED4BF4" w:rsidP="00ED4BF4">
      <w:pPr>
        <w:pStyle w:val="a3"/>
        <w:shd w:val="clear" w:color="auto" w:fill="FFFFFF"/>
        <w:ind w:firstLine="709"/>
        <w:jc w:val="center"/>
        <w:rPr>
          <w:color w:val="000000"/>
        </w:rPr>
      </w:pPr>
      <w:r w:rsidRPr="00ED4BF4">
        <w:rPr>
          <w:color w:val="000000"/>
        </w:rPr>
        <w:drawing>
          <wp:inline distT="0" distB="0" distL="0" distR="0" wp14:anchorId="5149CC74" wp14:editId="6C35FDEB">
            <wp:extent cx="4411980" cy="2682875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803" cy="268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E6" w:rsidRDefault="00713AE6" w:rsidP="00ED4BF4">
      <w:pPr>
        <w:pStyle w:val="a3"/>
        <w:shd w:val="clear" w:color="auto" w:fill="FFFFFF"/>
        <w:ind w:firstLine="709"/>
        <w:jc w:val="center"/>
        <w:rPr>
          <w:color w:val="000000"/>
        </w:rPr>
      </w:pPr>
    </w:p>
    <w:p w:rsidR="00713AE6" w:rsidRDefault="00713AE6" w:rsidP="00ED4BF4">
      <w:pPr>
        <w:pStyle w:val="a3"/>
        <w:shd w:val="clear" w:color="auto" w:fill="FFFFFF"/>
        <w:ind w:firstLine="709"/>
        <w:jc w:val="center"/>
        <w:rPr>
          <w:color w:val="000000"/>
        </w:rPr>
      </w:pPr>
    </w:p>
    <w:p w:rsidR="00713AE6" w:rsidRPr="00713AE6" w:rsidRDefault="00713AE6" w:rsidP="00713AE6">
      <w:pPr>
        <w:pStyle w:val="a3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713AE6">
        <w:rPr>
          <w:color w:val="000000"/>
          <w:sz w:val="28"/>
          <w:szCs w:val="28"/>
        </w:rPr>
        <w:t>Подготовила и выступила воспитатель первой квалификационной категории</w:t>
      </w:r>
    </w:p>
    <w:p w:rsidR="00713AE6" w:rsidRPr="00713AE6" w:rsidRDefault="00713AE6" w:rsidP="00713AE6">
      <w:pPr>
        <w:pStyle w:val="a3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713AE6">
        <w:rPr>
          <w:color w:val="000000"/>
          <w:sz w:val="28"/>
          <w:szCs w:val="28"/>
        </w:rPr>
        <w:t>Горюнова Олеся Викторовна</w:t>
      </w:r>
    </w:p>
    <w:p w:rsidR="00713AE6" w:rsidRDefault="00713AE6" w:rsidP="00713AE6">
      <w:pPr>
        <w:pStyle w:val="a3"/>
        <w:shd w:val="clear" w:color="auto" w:fill="FFFFFF"/>
        <w:rPr>
          <w:color w:val="000000"/>
        </w:rPr>
      </w:pPr>
    </w:p>
    <w:p w:rsidR="00713AE6" w:rsidRDefault="00713AE6" w:rsidP="00713AE6">
      <w:pPr>
        <w:pStyle w:val="a3"/>
        <w:shd w:val="clear" w:color="auto" w:fill="FFFFFF"/>
        <w:ind w:firstLine="709"/>
        <w:jc w:val="center"/>
        <w:rPr>
          <w:color w:val="000000"/>
        </w:rPr>
      </w:pPr>
      <w:r>
        <w:rPr>
          <w:color w:val="000000"/>
        </w:rPr>
        <w:t>18.11.2021г.</w:t>
      </w:r>
    </w:p>
    <w:p w:rsidR="00E12198" w:rsidRDefault="00713AE6" w:rsidP="00713AE6">
      <w:pPr>
        <w:pStyle w:val="a3"/>
        <w:shd w:val="clear" w:color="auto" w:fill="FFFFFF"/>
        <w:ind w:firstLine="709"/>
      </w:pPr>
      <w:r>
        <w:rPr>
          <w:color w:val="000000"/>
        </w:rPr>
        <w:lastRenderedPageBreak/>
        <w:t xml:space="preserve">Слайд 2 </w:t>
      </w:r>
      <w:r w:rsidRPr="00713AE6">
        <w:rPr>
          <w:color w:val="000000"/>
        </w:rPr>
        <w:drawing>
          <wp:inline distT="0" distB="0" distL="0" distR="0" wp14:anchorId="6D0BC104" wp14:editId="541437C9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AE6">
        <w:rPr>
          <w:color w:val="000000"/>
        </w:rPr>
        <w:t xml:space="preserve"> </w:t>
      </w:r>
      <w:r w:rsidR="00E85FC1" w:rsidRPr="00E85FC1">
        <w:rPr>
          <w:color w:val="000000"/>
        </w:rPr>
        <w:t>Проблема ранней профориентации личности, начиная с детского возраста, является актуальной в современном обществе, поскольку имеет социальную значимость для поступательного развития общества, его высоких достижений в различных сферах деятельности.</w:t>
      </w:r>
      <w:r w:rsidR="00E12198" w:rsidRPr="00E12198">
        <w:t xml:space="preserve"> </w:t>
      </w:r>
    </w:p>
    <w:p w:rsidR="00E85FC1" w:rsidRDefault="00E12198" w:rsidP="00E85FC1">
      <w:pPr>
        <w:pStyle w:val="a3"/>
        <w:shd w:val="clear" w:color="auto" w:fill="FFFFFF"/>
        <w:ind w:firstLine="709"/>
        <w:jc w:val="both"/>
        <w:rPr>
          <w:color w:val="000000"/>
        </w:rPr>
      </w:pPr>
      <w:r>
        <w:t>О</w:t>
      </w:r>
      <w:r w:rsidRPr="00E12198">
        <w:rPr>
          <w:color w:val="000000"/>
        </w:rPr>
        <w:t>дин из аспектов образовательной области «Социально-коммуникативное развитие» направлен на достижение цели формирования положительного отношения к труду. В Федеральном государственном образовательном стандарте дошкольного образования (далее по тексту ФГОС ДО) определены целевые ориентиры на этапе завершения дошкольного образования, часть которых направлена на раннюю профориентацию дошкольников.</w:t>
      </w:r>
    </w:p>
    <w:p w:rsidR="00713AE6" w:rsidRDefault="00713AE6" w:rsidP="00713AE6">
      <w:pPr>
        <w:pStyle w:val="a3"/>
        <w:shd w:val="clear" w:color="auto" w:fill="FFFFFF"/>
        <w:ind w:firstLine="709"/>
        <w:rPr>
          <w:color w:val="000000"/>
        </w:rPr>
      </w:pPr>
      <w:r>
        <w:rPr>
          <w:color w:val="000000"/>
        </w:rPr>
        <w:t xml:space="preserve">Слайд 3 </w:t>
      </w:r>
      <w:r>
        <w:rPr>
          <w:noProof/>
          <w:color w:val="000000"/>
        </w:rPr>
        <w:drawing>
          <wp:inline distT="0" distB="0" distL="0" distR="0" wp14:anchorId="287E3C21">
            <wp:extent cx="6096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198" w:rsidRDefault="00E12198" w:rsidP="00E85FC1">
      <w:pPr>
        <w:pStyle w:val="a3"/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Д</w:t>
      </w:r>
      <w:r w:rsidR="00E85FC1">
        <w:rPr>
          <w:color w:val="000000"/>
        </w:rPr>
        <w:t xml:space="preserve">ошкольное детство – это период развития конкретно-наглядных представлений ребенка о мире профессий, первый этап становления профессионального самоопределения, формирования образов, на которой базируется дальнейшее развитие профессионального самосознания личности. Важнейшим звеном, в данный момент, является создание условий для получения детьми максимально разнообразного спектра впечатлений о мире профессий. Оно включает в себя этап формирования у детей положительного отношения к людям труда, их занятиям, приобретения начальных трудовых умений в различных доступных видах деятельности. </w:t>
      </w:r>
    </w:p>
    <w:p w:rsidR="00713AE6" w:rsidRDefault="00713AE6" w:rsidP="00713AE6">
      <w:pPr>
        <w:pStyle w:val="a3"/>
        <w:shd w:val="clear" w:color="auto" w:fill="FFFFFF"/>
        <w:ind w:firstLine="709"/>
        <w:rPr>
          <w:color w:val="000000"/>
        </w:rPr>
      </w:pPr>
      <w:r>
        <w:rPr>
          <w:color w:val="000000"/>
        </w:rPr>
        <w:t>Слайд 4</w:t>
      </w:r>
      <w:r>
        <w:rPr>
          <w:noProof/>
          <w:color w:val="000000"/>
        </w:rPr>
        <w:drawing>
          <wp:inline distT="0" distB="0" distL="0" distR="0" wp14:anchorId="2749F97B">
            <wp:extent cx="6096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5FC1" w:rsidRDefault="00E85FC1" w:rsidP="00E85FC1">
      <w:pPr>
        <w:pStyle w:val="a3"/>
        <w:shd w:val="clear" w:color="auto" w:fill="FFFFFF"/>
        <w:ind w:firstLine="709"/>
        <w:jc w:val="both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color w:val="000000"/>
        </w:rPr>
        <w:t>Профориентационная</w:t>
      </w:r>
      <w:proofErr w:type="spellEnd"/>
      <w:r>
        <w:rPr>
          <w:color w:val="000000"/>
        </w:rPr>
        <w:t xml:space="preserve"> работа требует от педагогов интересных, увлекательных и нестандартных решений, а вместе с </w:t>
      </w:r>
      <w:proofErr w:type="gramStart"/>
      <w:r>
        <w:rPr>
          <w:color w:val="000000"/>
        </w:rPr>
        <w:t>этим  интеграции</w:t>
      </w:r>
      <w:proofErr w:type="gramEnd"/>
      <w:r>
        <w:rPr>
          <w:color w:val="000000"/>
        </w:rPr>
        <w:t xml:space="preserve"> образовательных областей, учёта возрастных и индивидуальных особенностей воспитанников.</w:t>
      </w:r>
    </w:p>
    <w:p w:rsidR="00713AE6" w:rsidRDefault="00713AE6" w:rsidP="00713AE6">
      <w:pPr>
        <w:pStyle w:val="a3"/>
        <w:shd w:val="clear" w:color="auto" w:fill="FFFFFF"/>
        <w:ind w:firstLine="709"/>
        <w:rPr>
          <w:color w:val="000000"/>
        </w:rPr>
      </w:pPr>
      <w:r>
        <w:rPr>
          <w:color w:val="000000"/>
        </w:rPr>
        <w:t>Слайд 5</w:t>
      </w:r>
      <w:r>
        <w:rPr>
          <w:noProof/>
          <w:color w:val="000000"/>
        </w:rPr>
        <w:drawing>
          <wp:inline distT="0" distB="0" distL="0" distR="0" wp14:anchorId="251F6EDE">
            <wp:extent cx="6035040" cy="293624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82" cy="2940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89D" w:rsidRDefault="008F689D" w:rsidP="008F689D">
      <w:pPr>
        <w:pStyle w:val="a3"/>
        <w:shd w:val="clear" w:color="auto" w:fill="FFFFFF"/>
        <w:ind w:firstLine="709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lastRenderedPageBreak/>
        <w:t xml:space="preserve">Представляю вашему вниманию одно нестандартное решение: интерактивные игры – </w:t>
      </w:r>
      <w:proofErr w:type="spellStart"/>
      <w:r>
        <w:rPr>
          <w:color w:val="000000"/>
        </w:rPr>
        <w:t>квесты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Квест</w:t>
      </w:r>
      <w:proofErr w:type="spellEnd"/>
      <w:r>
        <w:rPr>
          <w:color w:val="000000"/>
        </w:rPr>
        <w:t xml:space="preserve">-игра основывается на сюжете и имеет обязательную конечную цель, достигнуть которую, можно лишь последовательно решая поставленные задачи. Использование </w:t>
      </w:r>
      <w:proofErr w:type="spellStart"/>
      <w:r>
        <w:rPr>
          <w:color w:val="000000"/>
        </w:rPr>
        <w:t>квестов</w:t>
      </w:r>
      <w:proofErr w:type="spellEnd"/>
      <w:r>
        <w:rPr>
          <w:color w:val="000000"/>
        </w:rPr>
        <w:t xml:space="preserve"> позволяет уйти от обыденных форм обучения детей и значительно расширить рамки образовательного пространства. Данная форма работы с детьми позволяет нам задействовать неограниченное количество участников </w:t>
      </w:r>
      <w:proofErr w:type="spellStart"/>
      <w:r>
        <w:rPr>
          <w:color w:val="000000"/>
        </w:rPr>
        <w:t>квест</w:t>
      </w:r>
      <w:proofErr w:type="spellEnd"/>
      <w:r>
        <w:rPr>
          <w:color w:val="000000"/>
        </w:rPr>
        <w:t>-игры. В процессе игры каждый участник может применить свои знания, умения и навыки в практической деятельности. Сюжет игры может быть предопределён или же давать множество исходов, выбор которых зависит от действий игрока.</w:t>
      </w:r>
    </w:p>
    <w:p w:rsidR="00713AE6" w:rsidRDefault="00713AE6" w:rsidP="00713AE6">
      <w:pPr>
        <w:pStyle w:val="a3"/>
        <w:shd w:val="clear" w:color="auto" w:fill="FFFFFF"/>
        <w:ind w:firstLine="709"/>
        <w:rPr>
          <w:color w:val="000000"/>
        </w:rPr>
      </w:pPr>
      <w:r>
        <w:rPr>
          <w:color w:val="000000"/>
        </w:rPr>
        <w:t>Слайд 6</w:t>
      </w:r>
      <w:r>
        <w:rPr>
          <w:noProof/>
          <w:color w:val="000000"/>
        </w:rPr>
        <w:drawing>
          <wp:inline distT="0" distB="0" distL="0" distR="0" wp14:anchorId="37BB7679">
            <wp:extent cx="6096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5FC1" w:rsidRDefault="00E85FC1" w:rsidP="008F689D">
      <w:pPr>
        <w:pStyle w:val="a3"/>
        <w:shd w:val="clear" w:color="auto" w:fill="FFFFFF"/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Квест</w:t>
      </w:r>
      <w:proofErr w:type="spellEnd"/>
      <w:r>
        <w:rPr>
          <w:color w:val="000000"/>
        </w:rPr>
        <w:t xml:space="preserve"> – это увлекательная приключенческая игра, как для детей, так и для взрослых, в которой необходимо решать самые разные задачи, для того, чтобы достигнуть определенной цели. Образовательный </w:t>
      </w:r>
      <w:proofErr w:type="spellStart"/>
      <w:r>
        <w:rPr>
          <w:color w:val="000000"/>
        </w:rPr>
        <w:t>квест</w:t>
      </w:r>
      <w:proofErr w:type="spellEnd"/>
      <w:r>
        <w:rPr>
          <w:color w:val="000000"/>
        </w:rPr>
        <w:t xml:space="preserve"> – это совершенно новая форма обучающих и развлекательных программ. В ходе </w:t>
      </w:r>
      <w:proofErr w:type="spellStart"/>
      <w:r>
        <w:rPr>
          <w:color w:val="000000"/>
        </w:rPr>
        <w:t>квеста</w:t>
      </w:r>
      <w:proofErr w:type="spellEnd"/>
      <w:r>
        <w:rPr>
          <w:color w:val="000000"/>
        </w:rPr>
        <w:t xml:space="preserve">   дети полностью погружаются в происходящее, получают заряд положительных эмоций и активно включаются в деятельность. Игра способствует развитию коммуникационных взаимодействий между игроками, что развивает общение и служит хорошим способом сплотить играющих. В </w:t>
      </w:r>
      <w:proofErr w:type="spellStart"/>
      <w:r>
        <w:rPr>
          <w:color w:val="000000"/>
        </w:rPr>
        <w:t>квестах</w:t>
      </w:r>
      <w:proofErr w:type="spellEnd"/>
      <w:r>
        <w:rPr>
          <w:color w:val="000000"/>
        </w:rPr>
        <w:t xml:space="preserve"> присутствует элемент соревнований, а также эффект неожиданности (неожиданная встреча, таинственность, </w:t>
      </w:r>
      <w:proofErr w:type="spellStart"/>
      <w:r>
        <w:rPr>
          <w:color w:val="000000"/>
        </w:rPr>
        <w:t>атмосферность</w:t>
      </w:r>
      <w:proofErr w:type="spellEnd"/>
      <w:r>
        <w:rPr>
          <w:color w:val="000000"/>
        </w:rPr>
        <w:t xml:space="preserve">, общее оформление игрового пространства). Стимулирование к развитию аналитических способностей, развивают фантазии и творчества -  все это включает в себя </w:t>
      </w:r>
      <w:proofErr w:type="spellStart"/>
      <w:r>
        <w:rPr>
          <w:color w:val="000000"/>
        </w:rPr>
        <w:t>квест</w:t>
      </w:r>
      <w:proofErr w:type="spellEnd"/>
      <w:r>
        <w:rPr>
          <w:color w:val="000000"/>
        </w:rPr>
        <w:t>-игра.</w:t>
      </w:r>
    </w:p>
    <w:p w:rsidR="008F689D" w:rsidRPr="008F689D" w:rsidRDefault="008F689D" w:rsidP="008F689D">
      <w:pPr>
        <w:pStyle w:val="a3"/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Слайд 7</w:t>
      </w:r>
    </w:p>
    <w:p w:rsidR="008F689D" w:rsidRDefault="008F689D" w:rsidP="008F689D">
      <w:pPr>
        <w:pStyle w:val="a3"/>
        <w:shd w:val="clear" w:color="auto" w:fill="FFFFFF"/>
        <w:ind w:firstLine="709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9024E4D">
            <wp:extent cx="5440680" cy="26746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77" cy="267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5FC1" w:rsidRDefault="00E85FC1" w:rsidP="008F689D">
      <w:pPr>
        <w:pStyle w:val="a3"/>
        <w:shd w:val="clear" w:color="auto" w:fill="FFFFFF"/>
        <w:ind w:firstLine="709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t xml:space="preserve">В зависимости от сюжета </w:t>
      </w:r>
      <w:proofErr w:type="spellStart"/>
      <w:r>
        <w:rPr>
          <w:color w:val="000000"/>
        </w:rPr>
        <w:t>квесты</w:t>
      </w:r>
      <w:proofErr w:type="spellEnd"/>
      <w:r>
        <w:rPr>
          <w:color w:val="000000"/>
        </w:rPr>
        <w:t xml:space="preserve"> могут быть линейными, в которых игра построена по цепочке; штурмовыми, где все игроки получают основное задание и перечень точек с подсказками, но при этом самостоятельно выбирают пути решения задач; кольцевыми, они представляют собой тот же «линейный» </w:t>
      </w:r>
      <w:proofErr w:type="spellStart"/>
      <w:r>
        <w:rPr>
          <w:color w:val="000000"/>
        </w:rPr>
        <w:t>квест</w:t>
      </w:r>
      <w:proofErr w:type="spellEnd"/>
      <w:r>
        <w:rPr>
          <w:color w:val="000000"/>
        </w:rPr>
        <w:t>, но замкнутый в круг. Команды стартуют с разных точек, которые будут финишными для каждой из них.</w:t>
      </w:r>
    </w:p>
    <w:p w:rsidR="008F689D" w:rsidRDefault="008F689D" w:rsidP="008F689D">
      <w:pPr>
        <w:pStyle w:val="a3"/>
        <w:shd w:val="clear" w:color="auto" w:fill="FFFFFF"/>
        <w:ind w:firstLine="709"/>
        <w:rPr>
          <w:color w:val="000000"/>
        </w:rPr>
      </w:pPr>
      <w:r>
        <w:rPr>
          <w:color w:val="000000"/>
        </w:rPr>
        <w:t>Слайд 8</w:t>
      </w:r>
      <w:r w:rsidRPr="008F689D">
        <w:rPr>
          <w:noProof/>
        </w:rPr>
        <w:t xml:space="preserve"> </w:t>
      </w:r>
      <w:r w:rsidRPr="008F689D">
        <w:rPr>
          <w:color w:val="000000"/>
        </w:rPr>
        <w:drawing>
          <wp:inline distT="0" distB="0" distL="0" distR="0" wp14:anchorId="01558DA5" wp14:editId="0609894A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FC1" w:rsidRPr="008F689D" w:rsidRDefault="00E85FC1" w:rsidP="00E85FC1">
      <w:pPr>
        <w:pStyle w:val="a3"/>
        <w:shd w:val="clear" w:color="auto" w:fill="FFFFFF"/>
        <w:ind w:firstLine="709"/>
        <w:jc w:val="both"/>
        <w:rPr>
          <w:rFonts w:ascii="Verdana" w:hAnsi="Verdana"/>
          <w:sz w:val="20"/>
          <w:szCs w:val="20"/>
        </w:rPr>
      </w:pPr>
      <w:r>
        <w:rPr>
          <w:color w:val="000000"/>
        </w:rPr>
        <w:t xml:space="preserve">При разработке </w:t>
      </w:r>
      <w:proofErr w:type="spellStart"/>
      <w:r>
        <w:rPr>
          <w:color w:val="000000"/>
        </w:rPr>
        <w:t>квеста</w:t>
      </w:r>
      <w:proofErr w:type="spellEnd"/>
      <w:r>
        <w:rPr>
          <w:color w:val="000000"/>
        </w:rPr>
        <w:t xml:space="preserve"> педагог </w:t>
      </w:r>
      <w:r w:rsidRPr="008F689D">
        <w:t xml:space="preserve">определить цели и задачи, целевую аудиторию, количество участников, сюжет, форму </w:t>
      </w:r>
      <w:proofErr w:type="spellStart"/>
      <w:r w:rsidRPr="008F689D">
        <w:t>квеста</w:t>
      </w:r>
      <w:proofErr w:type="spellEnd"/>
      <w:r w:rsidRPr="008F689D">
        <w:t xml:space="preserve">, необходимое пространство, </w:t>
      </w:r>
      <w:proofErr w:type="gramStart"/>
      <w:r w:rsidRPr="008F689D">
        <w:t>ресурсы,  количество</w:t>
      </w:r>
      <w:proofErr w:type="gramEnd"/>
      <w:r w:rsidRPr="008F689D">
        <w:t xml:space="preserve"> помощников, организаторов.</w:t>
      </w:r>
    </w:p>
    <w:p w:rsidR="008F689D" w:rsidRDefault="008F689D" w:rsidP="00E85FC1">
      <w:pPr>
        <w:pStyle w:val="a3"/>
        <w:shd w:val="clear" w:color="auto" w:fill="FFFFFF"/>
        <w:ind w:firstLine="709"/>
        <w:jc w:val="both"/>
        <w:rPr>
          <w:color w:val="000000"/>
        </w:rPr>
      </w:pPr>
    </w:p>
    <w:p w:rsidR="008F689D" w:rsidRDefault="008F689D" w:rsidP="00E85FC1">
      <w:pPr>
        <w:pStyle w:val="a3"/>
        <w:shd w:val="clear" w:color="auto" w:fill="FFFFFF"/>
        <w:ind w:firstLine="709"/>
        <w:jc w:val="both"/>
        <w:rPr>
          <w:color w:val="000000"/>
        </w:rPr>
      </w:pPr>
    </w:p>
    <w:p w:rsidR="008F689D" w:rsidRDefault="008F689D" w:rsidP="00E85FC1">
      <w:pPr>
        <w:pStyle w:val="a3"/>
        <w:shd w:val="clear" w:color="auto" w:fill="FFFFFF"/>
        <w:ind w:firstLine="709"/>
        <w:jc w:val="both"/>
        <w:rPr>
          <w:color w:val="000000"/>
        </w:rPr>
      </w:pPr>
    </w:p>
    <w:p w:rsidR="008F689D" w:rsidRDefault="008F689D" w:rsidP="00E85FC1">
      <w:pPr>
        <w:pStyle w:val="a3"/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Слайд 9</w:t>
      </w:r>
      <w:r>
        <w:rPr>
          <w:noProof/>
          <w:color w:val="000000"/>
        </w:rPr>
        <w:drawing>
          <wp:inline distT="0" distB="0" distL="0" distR="0" wp14:anchorId="36C568C5">
            <wp:extent cx="6096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5FC1" w:rsidRDefault="00E85FC1" w:rsidP="00E85FC1">
      <w:pPr>
        <w:pStyle w:val="a3"/>
        <w:shd w:val="clear" w:color="auto" w:fill="FFFFFF"/>
        <w:ind w:firstLine="709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t xml:space="preserve">Структура образовательного </w:t>
      </w:r>
      <w:proofErr w:type="spellStart"/>
      <w:r>
        <w:rPr>
          <w:color w:val="000000"/>
        </w:rPr>
        <w:t>квеста</w:t>
      </w:r>
      <w:proofErr w:type="spellEnd"/>
      <w:r>
        <w:rPr>
          <w:color w:val="000000"/>
        </w:rPr>
        <w:t xml:space="preserve"> состоит из 4 частей: вводная часть (в котором прописывается сюжет, роли, проблемная ситуация предстоящей игры); основная часть, задания (этапы, вопросы, ролевые задания); порядок выполнения (система поощрений и штрафов за прохождение этапов </w:t>
      </w:r>
      <w:proofErr w:type="spellStart"/>
      <w:r>
        <w:rPr>
          <w:color w:val="000000"/>
        </w:rPr>
        <w:t>квеста</w:t>
      </w:r>
      <w:proofErr w:type="spellEnd"/>
      <w:r>
        <w:rPr>
          <w:color w:val="000000"/>
        </w:rPr>
        <w:t>); оценка (итоги, призы).</w:t>
      </w:r>
    </w:p>
    <w:p w:rsidR="00E85FC1" w:rsidRDefault="00E85FC1" w:rsidP="00E85FC1">
      <w:pPr>
        <w:pStyle w:val="a3"/>
        <w:shd w:val="clear" w:color="auto" w:fill="FFFFFF"/>
        <w:ind w:firstLine="709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t xml:space="preserve">Воспитанники проходят этапы, последовательно выполняя задания, при этом они находят спрятанные </w:t>
      </w:r>
      <w:proofErr w:type="gramStart"/>
      <w:r>
        <w:rPr>
          <w:color w:val="000000"/>
        </w:rPr>
        <w:t>или  зашифрованные</w:t>
      </w:r>
      <w:proofErr w:type="gramEnd"/>
      <w:r>
        <w:rPr>
          <w:color w:val="000000"/>
        </w:rPr>
        <w:t xml:space="preserve">  педагогом  ключи  (коды,  ответы  на  вопросы).  </w:t>
      </w:r>
      <w:proofErr w:type="gramStart"/>
      <w:r>
        <w:rPr>
          <w:color w:val="000000"/>
        </w:rPr>
        <w:t>Во  время</w:t>
      </w:r>
      <w:proofErr w:type="gramEnd"/>
      <w:r>
        <w:rPr>
          <w:color w:val="000000"/>
        </w:rPr>
        <w:t>  этого путешествия ребята преодолевают мног</w:t>
      </w:r>
      <w:r w:rsidR="00DD7A52">
        <w:rPr>
          <w:color w:val="000000"/>
        </w:rPr>
        <w:t>очисленные трудности и встречают</w:t>
      </w:r>
      <w:r>
        <w:rPr>
          <w:color w:val="000000"/>
        </w:rPr>
        <w:t xml:space="preserve"> множество персонажей, подсказок, которые помогают им достигнуть поставленной цели.</w:t>
      </w:r>
    </w:p>
    <w:p w:rsidR="008F689D" w:rsidRDefault="008F689D" w:rsidP="008F689D">
      <w:pPr>
        <w:pStyle w:val="a3"/>
        <w:shd w:val="clear" w:color="auto" w:fill="FFFFFF"/>
        <w:ind w:firstLine="709"/>
        <w:rPr>
          <w:color w:val="000000"/>
        </w:rPr>
      </w:pPr>
      <w:r>
        <w:rPr>
          <w:color w:val="000000"/>
        </w:rPr>
        <w:lastRenderedPageBreak/>
        <w:t>Слайд 10</w:t>
      </w:r>
      <w:r>
        <w:rPr>
          <w:noProof/>
          <w:color w:val="000000"/>
        </w:rPr>
        <w:drawing>
          <wp:inline distT="0" distB="0" distL="0" distR="0" wp14:anchorId="49D3CC0F">
            <wp:extent cx="6096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5FC1" w:rsidRDefault="00E85FC1" w:rsidP="00E85FC1">
      <w:pPr>
        <w:pStyle w:val="a3"/>
        <w:shd w:val="clear" w:color="auto" w:fill="FFFFFF"/>
        <w:ind w:firstLine="709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t xml:space="preserve">Структуру </w:t>
      </w:r>
      <w:proofErr w:type="spellStart"/>
      <w:r>
        <w:rPr>
          <w:color w:val="000000"/>
        </w:rPr>
        <w:t>квеста</w:t>
      </w:r>
      <w:proofErr w:type="spellEnd"/>
      <w:r>
        <w:rPr>
          <w:color w:val="000000"/>
        </w:rPr>
        <w:t xml:space="preserve"> можно рассмотреть на следующем примере.</w:t>
      </w:r>
    </w:p>
    <w:p w:rsidR="00E85FC1" w:rsidRDefault="00E85FC1" w:rsidP="00E85FC1">
      <w:pPr>
        <w:pStyle w:val="a3"/>
        <w:shd w:val="clear" w:color="auto" w:fill="FFFFFF"/>
        <w:ind w:firstLine="709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t xml:space="preserve">Линейный </w:t>
      </w:r>
      <w:proofErr w:type="spellStart"/>
      <w:r>
        <w:rPr>
          <w:color w:val="000000"/>
        </w:rPr>
        <w:t>квест</w:t>
      </w:r>
      <w:proofErr w:type="spellEnd"/>
      <w:r>
        <w:rPr>
          <w:color w:val="000000"/>
        </w:rPr>
        <w:t>-приключение: «Страна профессий».</w:t>
      </w:r>
    </w:p>
    <w:p w:rsidR="00E85FC1" w:rsidRDefault="00E85FC1" w:rsidP="00E85FC1">
      <w:pPr>
        <w:pStyle w:val="a3"/>
        <w:shd w:val="clear" w:color="auto" w:fill="FFFFFF"/>
        <w:ind w:firstLine="709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t>В водной части ребятам преподносится проблемная ситуация, что в стране профессий появилась злая волшебница Лень и околдовала всех жителей страны. Теперь в городах Медик-сити, Портной-</w:t>
      </w:r>
      <w:proofErr w:type="spellStart"/>
      <w:r>
        <w:rPr>
          <w:color w:val="000000"/>
        </w:rPr>
        <w:t>стайл</w:t>
      </w:r>
      <w:proofErr w:type="spellEnd"/>
      <w:r>
        <w:rPr>
          <w:color w:val="000000"/>
        </w:rPr>
        <w:t xml:space="preserve"> и Безопасность-град все жители забыли свои обязанности. Воспитанников просим о помощи, чтобы разобраться в этой проблеме.</w:t>
      </w:r>
    </w:p>
    <w:p w:rsidR="00E85FC1" w:rsidRDefault="00E85FC1" w:rsidP="00E85FC1">
      <w:pPr>
        <w:pStyle w:val="a3"/>
        <w:shd w:val="clear" w:color="auto" w:fill="FFFFFF"/>
        <w:ind w:firstLine="709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t xml:space="preserve">В основной части </w:t>
      </w:r>
      <w:proofErr w:type="spellStart"/>
      <w:r>
        <w:rPr>
          <w:color w:val="000000"/>
        </w:rPr>
        <w:t>квеста</w:t>
      </w:r>
      <w:proofErr w:type="spellEnd"/>
      <w:r>
        <w:rPr>
          <w:color w:val="000000"/>
        </w:rPr>
        <w:t xml:space="preserve"> ребят ждут три этапа - три города, отмеченные на карте. Задания могут подбираться воспитателем в соответствии с возрастом воспитанников и в соответствии с выбранной тематикой. Это могут </w:t>
      </w:r>
      <w:proofErr w:type="gramStart"/>
      <w:r>
        <w:rPr>
          <w:color w:val="000000"/>
        </w:rPr>
        <w:t>быть</w:t>
      </w:r>
      <w:proofErr w:type="gramEnd"/>
      <w:r>
        <w:rPr>
          <w:color w:val="000000"/>
        </w:rPr>
        <w:t xml:space="preserve"> как и элементарные разрезные картинки для младшей группы, так и логические цепочки по профессиональным особенностям той или иной профессии для старших дошкольников. Подвижные эстафеты с продуктами питания в помощь повару, либо игра «Угадай, чей голосок» - показывая какими качествами должен обладать полицейский. Игр и заданий великое множество.</w:t>
      </w:r>
    </w:p>
    <w:p w:rsidR="00E85FC1" w:rsidRDefault="00E85FC1" w:rsidP="00E85FC1">
      <w:pPr>
        <w:pStyle w:val="a3"/>
        <w:shd w:val="clear" w:color="auto" w:fill="FFFFFF"/>
        <w:ind w:firstLine="709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t xml:space="preserve">За каждый пройденный этап ребята получают слово. В конце из слов собирается «заклинание», с помощью которого ребята могут победить злую волшебницу и получают призы в благодарность от </w:t>
      </w:r>
      <w:proofErr w:type="gramStart"/>
      <w:r>
        <w:rPr>
          <w:color w:val="000000"/>
        </w:rPr>
        <w:t>счастливых  жителей</w:t>
      </w:r>
      <w:proofErr w:type="gramEnd"/>
      <w:r>
        <w:rPr>
          <w:color w:val="000000"/>
        </w:rPr>
        <w:t xml:space="preserve"> страны профессий.</w:t>
      </w:r>
    </w:p>
    <w:p w:rsidR="008F689D" w:rsidRDefault="008F689D" w:rsidP="008F689D">
      <w:pPr>
        <w:pStyle w:val="a3"/>
        <w:shd w:val="clear" w:color="auto" w:fill="FFFFFF"/>
        <w:ind w:firstLine="709"/>
        <w:rPr>
          <w:color w:val="000000"/>
        </w:rPr>
      </w:pPr>
      <w:r>
        <w:rPr>
          <w:color w:val="000000"/>
        </w:rPr>
        <w:lastRenderedPageBreak/>
        <w:t>Слайд 11</w:t>
      </w:r>
      <w:r>
        <w:rPr>
          <w:noProof/>
          <w:color w:val="000000"/>
        </w:rPr>
        <w:drawing>
          <wp:inline distT="0" distB="0" distL="0" distR="0" wp14:anchorId="2BBAB085">
            <wp:extent cx="6096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5FC1" w:rsidRDefault="00E85FC1" w:rsidP="00E85FC1">
      <w:pPr>
        <w:pStyle w:val="a3"/>
        <w:shd w:val="clear" w:color="auto" w:fill="FFFFFF"/>
        <w:ind w:firstLine="709"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>
        <w:rPr>
          <w:color w:val="000000"/>
        </w:rPr>
        <w:t>Исходя  из</w:t>
      </w:r>
      <w:proofErr w:type="gramEnd"/>
      <w:r>
        <w:rPr>
          <w:color w:val="000000"/>
        </w:rPr>
        <w:t xml:space="preserve">  этого примера,  легко  заметить,  что  </w:t>
      </w:r>
      <w:proofErr w:type="spellStart"/>
      <w:r>
        <w:rPr>
          <w:color w:val="000000"/>
        </w:rPr>
        <w:t>квест</w:t>
      </w:r>
      <w:proofErr w:type="spellEnd"/>
      <w:r>
        <w:rPr>
          <w:color w:val="000000"/>
        </w:rPr>
        <w:t xml:space="preserve">-технология  для  детей  разного возраста  (от  дошкольников  до  старших  школьников)  могут  создаваться  по  типовому алгоритму.  </w:t>
      </w:r>
      <w:proofErr w:type="gramStart"/>
      <w:r>
        <w:rPr>
          <w:color w:val="000000"/>
        </w:rPr>
        <w:t>Разница  может</w:t>
      </w:r>
      <w:proofErr w:type="gramEnd"/>
      <w:r>
        <w:rPr>
          <w:color w:val="000000"/>
        </w:rPr>
        <w:t>  быть  лишь  в сложности  поставленных  заданий  и  методике поиска оптимального решения по достижению конечной цели, и зависит от уровня знаний и возможностей ребят.</w:t>
      </w:r>
    </w:p>
    <w:p w:rsidR="00DD7A52" w:rsidRDefault="00E85FC1" w:rsidP="00E85FC1">
      <w:pPr>
        <w:pStyle w:val="a3"/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Чёткое описание «легенды» (требований, сценария </w:t>
      </w:r>
      <w:proofErr w:type="spellStart"/>
      <w:proofErr w:type="gramStart"/>
      <w:r>
        <w:rPr>
          <w:color w:val="000000"/>
        </w:rPr>
        <w:t>квеста</w:t>
      </w:r>
      <w:proofErr w:type="spellEnd"/>
      <w:r>
        <w:rPr>
          <w:color w:val="000000"/>
        </w:rPr>
        <w:t>)  каждой</w:t>
      </w:r>
      <w:proofErr w:type="gramEnd"/>
      <w:r>
        <w:rPr>
          <w:color w:val="000000"/>
        </w:rPr>
        <w:t xml:space="preserve"> части в структуре позволяет не только добиться поставленных целей и результатов, но и сохранить элемент соревнования, как главный внутренний </w:t>
      </w:r>
      <w:proofErr w:type="spellStart"/>
      <w:r>
        <w:rPr>
          <w:color w:val="000000"/>
        </w:rPr>
        <w:t>мотиватор</w:t>
      </w:r>
      <w:proofErr w:type="spellEnd"/>
      <w:r>
        <w:rPr>
          <w:color w:val="000000"/>
        </w:rPr>
        <w:t xml:space="preserve"> игры. Легенда </w:t>
      </w:r>
      <w:proofErr w:type="spellStart"/>
      <w:r>
        <w:rPr>
          <w:color w:val="000000"/>
        </w:rPr>
        <w:t>профориентационного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квеста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может быть</w:t>
      </w:r>
      <w:proofErr w:type="gramEnd"/>
      <w:r>
        <w:rPr>
          <w:color w:val="000000"/>
        </w:rPr>
        <w:t xml:space="preserve"> как в рамках одной профессии, так и включать в себя целую производственную линию. </w:t>
      </w:r>
    </w:p>
    <w:p w:rsidR="00E85FC1" w:rsidRDefault="00E85FC1" w:rsidP="00E85FC1">
      <w:pPr>
        <w:pStyle w:val="a3"/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В ходе </w:t>
      </w:r>
      <w:proofErr w:type="spellStart"/>
      <w:r>
        <w:rPr>
          <w:color w:val="000000"/>
        </w:rPr>
        <w:t>квеста</w:t>
      </w:r>
      <w:proofErr w:type="spellEnd"/>
      <w:r>
        <w:rPr>
          <w:color w:val="000000"/>
        </w:rPr>
        <w:t xml:space="preserve"> может создаться готовый продукт (</w:t>
      </w:r>
      <w:proofErr w:type="gramStart"/>
      <w:r>
        <w:rPr>
          <w:color w:val="000000"/>
        </w:rPr>
        <w:t>Например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квест</w:t>
      </w:r>
      <w:proofErr w:type="spellEnd"/>
      <w:r>
        <w:rPr>
          <w:color w:val="000000"/>
        </w:rPr>
        <w:t xml:space="preserve"> по профессии повара, где на каждом этапе ребята получают один из ингредиентов будущего блюда. А в конце их ждет уже готовый продукт.)  В маршрутном листе указываются роли участников и пошаговые инструкции, исходя из индивидуальных особенностей детского коллектива. Задания носят разнообразный характер, развивая логику, творчество, речь, исследовательские или двигательные навыки. Это могут быть карты, схемы, ребусы, тесты и многое другое. Заключительная часть характеризуется получение готового продукта деятельности.</w:t>
      </w:r>
    </w:p>
    <w:p w:rsidR="008F689D" w:rsidRDefault="008F689D" w:rsidP="00E85FC1">
      <w:pPr>
        <w:pStyle w:val="a3"/>
        <w:shd w:val="clear" w:color="auto" w:fill="FFFFFF"/>
        <w:ind w:firstLine="709"/>
        <w:jc w:val="both"/>
        <w:rPr>
          <w:color w:val="000000"/>
        </w:rPr>
      </w:pPr>
    </w:p>
    <w:p w:rsidR="008F689D" w:rsidRDefault="008F689D" w:rsidP="00E85FC1">
      <w:pPr>
        <w:pStyle w:val="a3"/>
        <w:shd w:val="clear" w:color="auto" w:fill="FFFFFF"/>
        <w:ind w:firstLine="709"/>
        <w:jc w:val="both"/>
        <w:rPr>
          <w:color w:val="000000"/>
        </w:rPr>
      </w:pPr>
    </w:p>
    <w:p w:rsidR="008F689D" w:rsidRDefault="008F689D" w:rsidP="00E85FC1">
      <w:pPr>
        <w:pStyle w:val="a3"/>
        <w:shd w:val="clear" w:color="auto" w:fill="FFFFFF"/>
        <w:ind w:firstLine="709"/>
        <w:jc w:val="both"/>
        <w:rPr>
          <w:color w:val="000000"/>
        </w:rPr>
      </w:pPr>
    </w:p>
    <w:p w:rsidR="008F689D" w:rsidRDefault="008F689D" w:rsidP="00E85FC1">
      <w:pPr>
        <w:pStyle w:val="a3"/>
        <w:shd w:val="clear" w:color="auto" w:fill="FFFFFF"/>
        <w:ind w:firstLine="709"/>
        <w:jc w:val="both"/>
        <w:rPr>
          <w:color w:val="000000"/>
        </w:rPr>
      </w:pPr>
    </w:p>
    <w:p w:rsidR="008F689D" w:rsidRDefault="008F689D" w:rsidP="00E85FC1">
      <w:pPr>
        <w:pStyle w:val="a3"/>
        <w:shd w:val="clear" w:color="auto" w:fill="FFFFFF"/>
        <w:ind w:firstLine="709"/>
        <w:jc w:val="both"/>
        <w:rPr>
          <w:color w:val="000000"/>
        </w:rPr>
      </w:pPr>
    </w:p>
    <w:p w:rsidR="008F689D" w:rsidRDefault="008F689D" w:rsidP="00E85FC1">
      <w:pPr>
        <w:pStyle w:val="a3"/>
        <w:shd w:val="clear" w:color="auto" w:fill="FFFFFF"/>
        <w:ind w:firstLine="709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lastRenderedPageBreak/>
        <w:t>Слайд 12</w:t>
      </w:r>
    </w:p>
    <w:p w:rsidR="00E85FC1" w:rsidRDefault="008F689D" w:rsidP="008F689D">
      <w:pPr>
        <w:pStyle w:val="a3"/>
        <w:shd w:val="clear" w:color="auto" w:fill="FFFFFF"/>
        <w:ind w:firstLine="1"/>
        <w:jc w:val="both"/>
        <w:rPr>
          <w:rFonts w:ascii="Verdana" w:hAnsi="Verdana"/>
          <w:color w:val="000000"/>
          <w:sz w:val="20"/>
          <w:szCs w:val="20"/>
        </w:rPr>
      </w:pPr>
      <w:r>
        <w:rPr>
          <w:noProof/>
          <w:color w:val="000000"/>
        </w:rPr>
        <w:drawing>
          <wp:inline distT="0" distB="0" distL="0" distR="0" wp14:anchorId="13084BB9">
            <wp:extent cx="5563235" cy="312957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47" cy="3138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E85FC1">
        <w:rPr>
          <w:color w:val="000000"/>
        </w:rPr>
        <w:t xml:space="preserve">Знакомство детей с трудом взрослых через </w:t>
      </w:r>
      <w:proofErr w:type="spellStart"/>
      <w:r w:rsidR="00E85FC1">
        <w:rPr>
          <w:color w:val="000000"/>
        </w:rPr>
        <w:t>квест</w:t>
      </w:r>
      <w:proofErr w:type="spellEnd"/>
      <w:r w:rsidR="00E85FC1">
        <w:rPr>
          <w:color w:val="000000"/>
        </w:rPr>
        <w:t>-технологии – это не только средство формирования системных знаний, но и существенное социально-эмоциональное средство приобщения к миру взрослых. Чем больше ребенок впитает информации и чем более разнообразна и богата она будет, тем легче ему будет сделать в будущем свой решающий выбор, который определит его жизнь. Чем разнообразнее представления дошкольника о мире профессий, тем этот мир ярче и привлекательнее для него.  Именно это будет способствовать реализации целевых ориентиров ФГОС ДО на этапе завершения дошкольного образования, которые предполагают развитие детской инициативы и самостоятельности.</w:t>
      </w:r>
    </w:p>
    <w:p w:rsidR="00864ADD" w:rsidRDefault="00864ADD"/>
    <w:sectPr w:rsidR="00864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5F1"/>
    <w:rsid w:val="00160AA6"/>
    <w:rsid w:val="00713AE6"/>
    <w:rsid w:val="007A1465"/>
    <w:rsid w:val="00864ADD"/>
    <w:rsid w:val="008F689D"/>
    <w:rsid w:val="00CB3DDB"/>
    <w:rsid w:val="00DD7A52"/>
    <w:rsid w:val="00E12198"/>
    <w:rsid w:val="00E85FC1"/>
    <w:rsid w:val="00ED4BF4"/>
    <w:rsid w:val="00F0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852FE"/>
  <w15:chartTrackingRefBased/>
  <w15:docId w15:val="{486AE66A-CE9C-4886-B9FF-49BD86B8C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5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9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1169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2021-11-17T10:28:00Z</dcterms:created>
  <dcterms:modified xsi:type="dcterms:W3CDTF">2021-11-18T11:34:00Z</dcterms:modified>
</cp:coreProperties>
</file>